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68" w:rsidRDefault="00891868" w:rsidP="00891868">
      <w:pPr>
        <w:jc w:val="center"/>
        <w:rPr>
          <w:rFonts w:ascii="Bahnschrift Condensed" w:hAnsi="Bahnschrift Condensed"/>
          <w:color w:val="4F81BD" w:themeColor="accent1"/>
          <w:sz w:val="32"/>
          <w:szCs w:val="32"/>
        </w:rPr>
      </w:pPr>
      <w:r w:rsidRPr="00846853">
        <w:rPr>
          <w:rFonts w:ascii="Bahnschrift Condensed" w:hAnsi="Bahnschrift Condensed"/>
          <w:noProof/>
          <w:color w:val="4F81BD" w:themeColor="accent1"/>
          <w:sz w:val="32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-153035</wp:posOffset>
            </wp:positionV>
            <wp:extent cx="3700780" cy="53594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53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853">
        <w:rPr>
          <w:rFonts w:ascii="Bahnschrift Condensed" w:hAnsi="Bahnschrift Condensed"/>
          <w:color w:val="4F81BD" w:themeColor="accent1"/>
          <w:sz w:val="32"/>
          <w:szCs w:val="32"/>
        </w:rPr>
        <w:t>Региональный оператор по обращению с твердыми коммунальными отходами на территории Владимирской области</w:t>
      </w:r>
    </w:p>
    <w:tbl>
      <w:tblPr>
        <w:tblStyle w:val="ab"/>
        <w:tblW w:w="10632" w:type="dxa"/>
        <w:tblInd w:w="-459" w:type="dxa"/>
        <w:tblLayout w:type="fixed"/>
        <w:tblLook w:val="04A0"/>
      </w:tblPr>
      <w:tblGrid>
        <w:gridCol w:w="1560"/>
        <w:gridCol w:w="9072"/>
      </w:tblGrid>
      <w:tr w:rsidR="00891868" w:rsidRPr="0050634D" w:rsidTr="00AA51CB">
        <w:tc>
          <w:tcPr>
            <w:tcW w:w="10632" w:type="dxa"/>
            <w:gridSpan w:val="2"/>
          </w:tcPr>
          <w:p w:rsidR="00891868" w:rsidRPr="00B77206" w:rsidRDefault="00891868" w:rsidP="005E6F4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206">
              <w:rPr>
                <w:rFonts w:ascii="Times New Roman" w:hAnsi="Times New Roman" w:cs="Times New Roman"/>
                <w:b/>
                <w:sz w:val="28"/>
                <w:szCs w:val="28"/>
              </w:rPr>
              <w:t>С 01.01.2019г. единым поставщиком услуги по обращению с твердыми коммунальными отходами на территории Владимирской области является компания ООО «Владэкотехпром»</w:t>
            </w:r>
          </w:p>
        </w:tc>
      </w:tr>
      <w:tr w:rsidR="00891868" w:rsidRPr="002127E5" w:rsidTr="005E6F46">
        <w:trPr>
          <w:trHeight w:val="774"/>
        </w:trPr>
        <w:tc>
          <w:tcPr>
            <w:tcW w:w="10632" w:type="dxa"/>
            <w:gridSpan w:val="2"/>
          </w:tcPr>
          <w:p w:rsidR="00891868" w:rsidRPr="00B77206" w:rsidRDefault="00891868" w:rsidP="00B026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68" w:rsidRPr="00B77206" w:rsidRDefault="00891868" w:rsidP="00B026D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206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расчета и оплаты услуги по обращению с ТКО</w:t>
            </w:r>
          </w:p>
          <w:p w:rsidR="00891868" w:rsidRPr="00B77206" w:rsidRDefault="00891868" w:rsidP="00B026D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68" w:rsidRPr="002127E5" w:rsidTr="00AA51CB">
        <w:tc>
          <w:tcPr>
            <w:tcW w:w="1560" w:type="dxa"/>
          </w:tcPr>
          <w:p w:rsidR="00891868" w:rsidRDefault="00891868" w:rsidP="00B026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1" w:colLast="1"/>
          </w:p>
          <w:p w:rsidR="00891868" w:rsidRDefault="00891868" w:rsidP="00B026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868" w:rsidRDefault="00891868" w:rsidP="00B026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868" w:rsidRDefault="00891868" w:rsidP="00B026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868" w:rsidRPr="002127E5" w:rsidRDefault="00891868" w:rsidP="00B026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705F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96774" cy="636104"/>
                  <wp:effectExtent l="19050" t="0" r="3326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349" cy="638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891868" w:rsidRPr="00D85547" w:rsidRDefault="00891868" w:rsidP="008E0454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Права и обязанности потребителей:</w:t>
            </w:r>
          </w:p>
          <w:p w:rsidR="00891868" w:rsidRPr="00D85547" w:rsidRDefault="00891868" w:rsidP="008E0454">
            <w:pPr>
              <w:pStyle w:val="ac"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Соглашением об организации деятельности по обращению с ТКО на территории Владимирской области б/н от 12.04.2018г. </w:t>
            </w:r>
            <w:r w:rsidRPr="00D855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ООО «Владэкотехпром» наделен статусом регионального оператора по обращению с ТКО на территории всего субъекта РФ (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области).</w:t>
            </w:r>
          </w:p>
          <w:p w:rsidR="00891868" w:rsidRPr="00D85547" w:rsidRDefault="00891868" w:rsidP="008E0454">
            <w:pPr>
              <w:pStyle w:val="ac"/>
              <w:spacing w:line="220" w:lineRule="exact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30 ЖК РФ собственник жилого дома или части жилого дома </w:t>
            </w:r>
            <w:r w:rsidRPr="00D855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обязан обеспечивать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с ТКО путем заключения договора с региональным оператором по обращению с ТКО</w:t>
            </w:r>
            <w:r w:rsidRPr="00D855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7F7CE6" w:rsidRPr="00D85547" w:rsidRDefault="00ED32E4" w:rsidP="008E045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услугу по обращению с ТКО считается оформленным с момента начала пользования физическим лицом услугами регионального оператора по обращению с ТКО. Факт пользования определяется началом организованного вывоза ТКО. Заключение договора в письменном виде физическими лицами с региональным оператором </w:t>
            </w:r>
            <w:r w:rsidRPr="00D85547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требуется.</w:t>
            </w:r>
          </w:p>
          <w:p w:rsidR="00891868" w:rsidRPr="00D85547" w:rsidRDefault="00891868" w:rsidP="008E045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УК или ТСЖ обязаны разместить на досках объявлений, расположенных в подъездах многоквартирного дома</w:t>
            </w:r>
            <w:r w:rsidR="00171852" w:rsidRPr="00D85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исполнителе (региональном операторе), утвержденный тариф на услугу, порядок и форму оплаты, показатели качества коммунальной услуги, информацию об обязанностях потребителя.</w:t>
            </w:r>
          </w:p>
          <w:p w:rsidR="00891868" w:rsidRPr="00D85547" w:rsidRDefault="00891868" w:rsidP="008E0454">
            <w:pPr>
              <w:spacing w:line="22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оплаты:</w:t>
            </w:r>
          </w:p>
          <w:p w:rsidR="00891868" w:rsidRPr="00D85547" w:rsidRDefault="00891868" w:rsidP="008E0454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D85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изменениями, внесенными в </w:t>
            </w:r>
            <w:r w:rsidRPr="00D855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06.05.2011 г. № 354 "О предоставлении коммунальных услуг собственникам и пользователям помещений в многоквартирных домах и жилых домов" и вступившими в силу с 01.04.2018г., ж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ители многоквартирных домов вправе определить порядок оплаты услуги региональному оператору:</w:t>
            </w:r>
          </w:p>
          <w:p w:rsidR="00891868" w:rsidRPr="00D85547" w:rsidRDefault="00891868" w:rsidP="008E0454">
            <w:pPr>
              <w:pStyle w:val="ac"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 - через управляющую компанию или ТСЖ (Исполнитель);</w:t>
            </w:r>
          </w:p>
          <w:p w:rsidR="00891868" w:rsidRPr="00D85547" w:rsidRDefault="00891868" w:rsidP="008E0454">
            <w:pPr>
              <w:pStyle w:val="ac"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-  напрямую региональному оператору. </w:t>
            </w:r>
          </w:p>
          <w:p w:rsidR="00891868" w:rsidRDefault="00891868" w:rsidP="008E0454">
            <w:pPr>
              <w:pStyle w:val="ac"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Данное решение уполномочено принимать </w:t>
            </w:r>
            <w:r w:rsidRPr="00D85547">
              <w:rPr>
                <w:rFonts w:ascii="Times New Roman" w:hAnsi="Times New Roman" w:cs="Times New Roman"/>
                <w:b/>
                <w:sz w:val="24"/>
                <w:szCs w:val="24"/>
              </w:rPr>
              <w:t>только общее собрание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жилья. </w:t>
            </w:r>
          </w:p>
          <w:p w:rsidR="00A21E36" w:rsidRPr="00E61E13" w:rsidRDefault="00A21E36" w:rsidP="008E0454">
            <w:pPr>
              <w:pStyle w:val="ac"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13">
              <w:rPr>
                <w:rFonts w:ascii="Times New Roman" w:hAnsi="Times New Roman" w:cs="Times New Roman"/>
                <w:sz w:val="24"/>
                <w:szCs w:val="24"/>
              </w:rPr>
              <w:t>При управлении многоквартирным домом управляющей организацией (товариществом собственников жилья либо жилищным кооперативом или иным специализированным потребительским кооперативом) коммунальн</w:t>
            </w:r>
            <w:r w:rsidR="00E61E1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61E1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E61E13">
              <w:rPr>
                <w:rFonts w:ascii="Times New Roman" w:hAnsi="Times New Roman" w:cs="Times New Roman"/>
                <w:sz w:val="24"/>
                <w:szCs w:val="24"/>
              </w:rPr>
              <w:t xml:space="preserve">а по обращению с ТКО </w:t>
            </w:r>
            <w:r w:rsidRPr="00E61E13">
              <w:rPr>
                <w:rFonts w:ascii="Times New Roman" w:hAnsi="Times New Roman" w:cs="Times New Roman"/>
                <w:sz w:val="24"/>
                <w:szCs w:val="24"/>
              </w:rPr>
              <w:t>собственникам помещений в многоквартирном доме предоставля</w:t>
            </w:r>
            <w:r w:rsidR="00E61E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E13">
              <w:rPr>
                <w:rFonts w:ascii="Times New Roman" w:hAnsi="Times New Roman" w:cs="Times New Roman"/>
                <w:sz w:val="24"/>
                <w:szCs w:val="24"/>
              </w:rPr>
              <w:t>тся региональным оператором по обращению с ТКО напрямую собственникам жилых помещений данного многоквартирного дома в случа</w:t>
            </w:r>
            <w:r w:rsidR="00E61E13" w:rsidRPr="00E61E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1E36" w:rsidRPr="00D85547" w:rsidRDefault="00A21E36" w:rsidP="008E0454">
            <w:pPr>
              <w:pStyle w:val="ac"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13">
              <w:rPr>
                <w:rFonts w:ascii="Times New Roman" w:hAnsi="Times New Roman" w:cs="Times New Roman"/>
                <w:sz w:val="24"/>
                <w:szCs w:val="24"/>
              </w:rPr>
              <w:t xml:space="preserve">1) при принятии общим собранием собственников помещений в многоквартирном доме решения, предусмотренного </w:t>
            </w:r>
            <w:hyperlink r:id="rId9" w:history="1">
              <w:r w:rsidRPr="00E61E13">
                <w:rPr>
                  <w:rFonts w:ascii="Times New Roman" w:hAnsi="Times New Roman" w:cs="Times New Roman"/>
                  <w:sz w:val="24"/>
                  <w:szCs w:val="24"/>
                </w:rPr>
                <w:t>пунктом 4.4 части 2 статьи 44</w:t>
              </w:r>
            </w:hyperlink>
            <w:r w:rsidRPr="00E61E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</w:t>
            </w:r>
            <w:r w:rsidR="00E61E13" w:rsidRPr="00E61E13">
              <w:rPr>
                <w:rFonts w:ascii="Times New Roman" w:hAnsi="Times New Roman" w:cs="Times New Roman"/>
                <w:sz w:val="24"/>
                <w:szCs w:val="24"/>
              </w:rPr>
              <w:t xml:space="preserve"> (ст. 157.2</w:t>
            </w:r>
            <w:r w:rsidR="00496329">
              <w:rPr>
                <w:rFonts w:ascii="Times New Roman" w:hAnsi="Times New Roman" w:cs="Times New Roman"/>
                <w:sz w:val="24"/>
                <w:szCs w:val="24"/>
              </w:rPr>
              <w:t xml:space="preserve"> ЖК РФ</w:t>
            </w:r>
            <w:r w:rsidR="00E61E13" w:rsidRPr="00E61E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91868" w:rsidRPr="002127E5" w:rsidTr="00AA51CB">
        <w:tc>
          <w:tcPr>
            <w:tcW w:w="1560" w:type="dxa"/>
          </w:tcPr>
          <w:p w:rsidR="00891868" w:rsidRDefault="00891868" w:rsidP="00B026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868" w:rsidRDefault="00891868" w:rsidP="00B026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868" w:rsidRPr="002127E5" w:rsidRDefault="00891868" w:rsidP="00B026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705F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87179" cy="787179"/>
                  <wp:effectExtent l="19050" t="0" r="0" b="0"/>
                  <wp:docPr id="12" name="Рисунок 11" descr="https://img.myloview.ru/murals/calculator-green-circle-glossy-web-icon-on-white-background-400-1572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.myloview.ru/murals/calculator-green-circle-glossy-web-icon-on-white-background-400-1572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31" cy="793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891868" w:rsidRPr="00D85547" w:rsidRDefault="00891868" w:rsidP="008E0454">
            <w:pPr>
              <w:autoSpaceDE w:val="0"/>
              <w:autoSpaceDN w:val="0"/>
              <w:adjustRightInd w:val="0"/>
              <w:spacing w:line="220" w:lineRule="exac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Расчет суммы платы за оказанную услугу по обращению с </w:t>
            </w:r>
            <w:r w:rsidR="00AA51CB" w:rsidRPr="00D85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ТКО</w:t>
            </w:r>
            <w:r w:rsidRPr="00D85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91868" w:rsidRPr="00D85547" w:rsidRDefault="00891868" w:rsidP="008E0454">
            <w:pPr>
              <w:autoSpaceDE w:val="0"/>
              <w:autoSpaceDN w:val="0"/>
              <w:adjustRightInd w:val="0"/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№ 2 к </w:t>
            </w:r>
            <w:r w:rsidRPr="00D855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Постановлению Правительства РФ от 06.05.2011 г. № 354 "О предоставлении коммунальных услуг собственникам и пользователям помещений в многоквартирных домах и жилых домов" расчет размера платы за коммунальную услугу по обращению с ТКО определяется </w:t>
            </w:r>
            <w:r w:rsidR="00496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исходя из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496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постоянно и временно проживающих в жилом помещении</w:t>
            </w:r>
            <w:r w:rsidR="0049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496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твердых коммунальных отходов</w:t>
            </w:r>
            <w:r w:rsidR="004963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496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 на услугу регионального оператора по обращению с ТКО.</w:t>
            </w:r>
          </w:p>
          <w:p w:rsidR="00891868" w:rsidRPr="00D85547" w:rsidRDefault="00891868" w:rsidP="008E0454">
            <w:pPr>
              <w:autoSpaceDE w:val="0"/>
              <w:autoSpaceDN w:val="0"/>
              <w:adjustRightInd w:val="0"/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постоянно проживающих граждан в жилом помещении </w:t>
            </w:r>
            <w:r w:rsidRPr="00D855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плата начисляется исходя из количества собственников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</w:tc>
      </w:tr>
      <w:tr w:rsidR="00891868" w:rsidRPr="002127E5" w:rsidTr="005E6F46">
        <w:trPr>
          <w:trHeight w:val="2852"/>
        </w:trPr>
        <w:tc>
          <w:tcPr>
            <w:tcW w:w="1560" w:type="dxa"/>
          </w:tcPr>
          <w:p w:rsidR="00891868" w:rsidRPr="007705FD" w:rsidRDefault="00891868" w:rsidP="00B026D7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</w:p>
          <w:p w:rsidR="00891868" w:rsidRPr="007705FD" w:rsidRDefault="00891868" w:rsidP="00B026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7705FD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М</w:t>
            </w:r>
            <w:r w:rsidRPr="007705FD">
              <w:rPr>
                <w:rFonts w:ascii="Times New Roman" w:hAnsi="Times New Roman" w:cs="Times New Roman"/>
                <w:b/>
                <w:color w:val="00B050"/>
                <w:sz w:val="52"/>
                <w:szCs w:val="52"/>
                <w:vertAlign w:val="superscript"/>
              </w:rPr>
              <w:t>3</w:t>
            </w:r>
          </w:p>
        </w:tc>
        <w:tc>
          <w:tcPr>
            <w:tcW w:w="9072" w:type="dxa"/>
          </w:tcPr>
          <w:p w:rsidR="00891868" w:rsidRPr="00D85547" w:rsidRDefault="00891868" w:rsidP="008E0454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Нормативы накопления </w:t>
            </w:r>
            <w:r w:rsidR="00AA51CB" w:rsidRPr="00D85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ТКО</w:t>
            </w:r>
            <w:r w:rsidRPr="00D85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91868" w:rsidRPr="00D85547" w:rsidRDefault="00891868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Утверждены Постановлением Департамента природопользования и охраны окружающей среды администрации Владимирской области № 05/01-25 от 25.01.2018г.:</w:t>
            </w:r>
          </w:p>
          <w:p w:rsidR="00891868" w:rsidRPr="00D85547" w:rsidRDefault="00891868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1. Городские округа и городские поселения:</w:t>
            </w:r>
          </w:p>
          <w:p w:rsidR="00891868" w:rsidRPr="00D85547" w:rsidRDefault="00891868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- в многоквартирных домах 2,44 куб. метра на 1 человека в год;</w:t>
            </w:r>
          </w:p>
          <w:p w:rsidR="00891868" w:rsidRPr="00D85547" w:rsidRDefault="00891868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- в частном секторе 2,55 куб. метра на 1 человека в год.</w:t>
            </w:r>
          </w:p>
          <w:p w:rsidR="00891868" w:rsidRPr="00D85547" w:rsidRDefault="00891868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2. Сельские поселения:</w:t>
            </w:r>
          </w:p>
          <w:p w:rsidR="00891868" w:rsidRPr="00D85547" w:rsidRDefault="00891868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- в многоквартирных домах 2,38 куб. метра на 1 человека в год;</w:t>
            </w:r>
          </w:p>
          <w:p w:rsidR="00AA51CB" w:rsidRPr="00D85547" w:rsidRDefault="00891868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- в частном секторе 2,23 куб. метра на 1 человека в год.</w:t>
            </w:r>
          </w:p>
        </w:tc>
      </w:tr>
      <w:tr w:rsidR="00496329" w:rsidRPr="002127E5" w:rsidTr="00E74932">
        <w:trPr>
          <w:trHeight w:val="2852"/>
        </w:trPr>
        <w:tc>
          <w:tcPr>
            <w:tcW w:w="1560" w:type="dxa"/>
          </w:tcPr>
          <w:p w:rsidR="00496329" w:rsidRPr="007705FD" w:rsidRDefault="00496329" w:rsidP="00E7493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072" w:type="dxa"/>
          </w:tcPr>
          <w:p w:rsidR="00496329" w:rsidRPr="00D85547" w:rsidRDefault="00496329" w:rsidP="008E0454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Тариф на коммунальнуюуслугу</w:t>
            </w:r>
            <w:r w:rsidRPr="00D85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ТКО:</w:t>
            </w:r>
          </w:p>
          <w:p w:rsidR="00496329" w:rsidRDefault="00496329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Департамента </w:t>
            </w:r>
            <w:r w:rsidR="00E37AFA">
              <w:rPr>
                <w:rFonts w:ascii="Times New Roman" w:hAnsi="Times New Roman" w:cs="Times New Roman"/>
                <w:sz w:val="24"/>
                <w:szCs w:val="24"/>
              </w:rPr>
              <w:t xml:space="preserve">цен и тарифов 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Владимирской области № </w:t>
            </w:r>
            <w:r w:rsidR="00E37A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37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E37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434">
              <w:rPr>
                <w:rFonts w:ascii="Times New Roman" w:hAnsi="Times New Roman" w:cs="Times New Roman"/>
                <w:sz w:val="24"/>
                <w:szCs w:val="24"/>
              </w:rPr>
              <w:t>1.2018г. в размере 580,54 руб. за 1 куб.м с НДС.</w:t>
            </w:r>
          </w:p>
          <w:p w:rsidR="00A82434" w:rsidRDefault="00A82434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34" w:rsidRPr="00D85547" w:rsidRDefault="00A82434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1 человека составляет:</w:t>
            </w:r>
          </w:p>
          <w:p w:rsidR="00496329" w:rsidRPr="00D85547" w:rsidRDefault="00496329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1. Городские округа и городские поселения:</w:t>
            </w:r>
          </w:p>
          <w:p w:rsidR="00496329" w:rsidRPr="00D85547" w:rsidRDefault="00496329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- в многоквартирных домах </w:t>
            </w:r>
            <w:r w:rsidR="00A8243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434">
              <w:rPr>
                <w:rFonts w:ascii="Times New Roman" w:hAnsi="Times New Roman" w:cs="Times New Roman"/>
                <w:sz w:val="24"/>
                <w:szCs w:val="24"/>
              </w:rPr>
              <w:t>3 руб.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329" w:rsidRPr="00D85547" w:rsidRDefault="00496329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- в частном секторе </w:t>
            </w:r>
            <w:r w:rsidR="00224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4B4D">
              <w:rPr>
                <w:rFonts w:ascii="Times New Roman" w:hAnsi="Times New Roman" w:cs="Times New Roman"/>
                <w:sz w:val="24"/>
                <w:szCs w:val="24"/>
              </w:rPr>
              <w:t>365 руб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329" w:rsidRPr="00D85547" w:rsidRDefault="00496329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2. Сельские поселения:</w:t>
            </w:r>
          </w:p>
          <w:p w:rsidR="00496329" w:rsidRPr="00D85547" w:rsidRDefault="00496329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- в многоквартирных домах </w:t>
            </w:r>
            <w:r w:rsidR="00224B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4B4D">
              <w:rPr>
                <w:rFonts w:ascii="Times New Roman" w:hAnsi="Times New Roman" w:cs="Times New Roman"/>
                <w:sz w:val="24"/>
                <w:szCs w:val="24"/>
              </w:rPr>
              <w:t>14р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496329" w:rsidRPr="00D85547" w:rsidRDefault="00496329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- в частном секторе </w:t>
            </w:r>
            <w:r w:rsidR="00224B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4B4D">
              <w:rPr>
                <w:rFonts w:ascii="Times New Roman" w:hAnsi="Times New Roman" w:cs="Times New Roman"/>
                <w:sz w:val="24"/>
                <w:szCs w:val="24"/>
              </w:rPr>
              <w:t>722руб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1868" w:rsidRPr="002127E5" w:rsidTr="00AA51CB">
        <w:tc>
          <w:tcPr>
            <w:tcW w:w="1560" w:type="dxa"/>
          </w:tcPr>
          <w:p w:rsidR="00891868" w:rsidRPr="002127E5" w:rsidRDefault="00891868" w:rsidP="00B026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891868" w:rsidRPr="00D85547" w:rsidRDefault="00891868" w:rsidP="008E0454">
            <w:pPr>
              <w:spacing w:line="220" w:lineRule="exac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Льготы по оплате за коммунальную услугу:</w:t>
            </w:r>
          </w:p>
          <w:p w:rsidR="00891868" w:rsidRPr="00D85547" w:rsidRDefault="00171852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2019 года услуга по обращению с ТКО становится </w:t>
            </w:r>
            <w:r w:rsidRPr="005E6F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коммунальной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, и жителям может быть предоставлена соответствующая компенсация в</w:t>
            </w:r>
            <w:r w:rsidR="00891868"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статьей 160 Жилищного кодекса РФ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1868" w:rsidRPr="00D85547" w:rsidRDefault="00891868" w:rsidP="008E0454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Предоставлять субсидии или льготы на оплату коммунальных услуг уполномочены отделы социальной защиты населения.</w:t>
            </w:r>
          </w:p>
        </w:tc>
      </w:tr>
      <w:tr w:rsidR="00891868" w:rsidRPr="002127E5" w:rsidTr="00AA51CB">
        <w:trPr>
          <w:trHeight w:val="2548"/>
        </w:trPr>
        <w:tc>
          <w:tcPr>
            <w:tcW w:w="1560" w:type="dxa"/>
          </w:tcPr>
          <w:p w:rsidR="00891868" w:rsidRDefault="00891868" w:rsidP="00B026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868" w:rsidRDefault="00891868" w:rsidP="00B026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868" w:rsidRDefault="00891868" w:rsidP="00B026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868" w:rsidRPr="002127E5" w:rsidRDefault="00891868" w:rsidP="00B026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127E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99943" cy="628153"/>
                  <wp:effectExtent l="19050" t="0" r="157" b="0"/>
                  <wp:docPr id="4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70" cy="630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891868" w:rsidRPr="00D85547" w:rsidRDefault="00891868" w:rsidP="008E0454">
            <w:pPr>
              <w:pStyle w:val="ac"/>
              <w:spacing w:line="220" w:lineRule="exac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плату за услугу по обращению с ТКО  в соответствии с Постановлением Правительства РФ № 484 от 30.05.2016г. входит:</w:t>
            </w:r>
          </w:p>
          <w:p w:rsidR="00891868" w:rsidRPr="00D85547" w:rsidRDefault="00891868" w:rsidP="008E0454">
            <w:pPr>
              <w:pStyle w:val="ac"/>
              <w:spacing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- транспортирование ТКО от мест накопления</w:t>
            </w:r>
            <w:r w:rsidR="00AA51CB" w:rsidRPr="00D85547">
              <w:rPr>
                <w:rFonts w:ascii="Times New Roman" w:hAnsi="Times New Roman" w:cs="Times New Roman"/>
                <w:sz w:val="24"/>
                <w:szCs w:val="24"/>
              </w:rPr>
              <w:t>, в т.ч.крупногабаритных отходов;</w:t>
            </w:r>
          </w:p>
          <w:p w:rsidR="00891868" w:rsidRPr="00D85547" w:rsidRDefault="00891868" w:rsidP="008E0454">
            <w:pPr>
              <w:pStyle w:val="ac"/>
              <w:spacing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-обработка (сортировка) ТКО;</w:t>
            </w:r>
          </w:p>
          <w:p w:rsidR="00891868" w:rsidRPr="00D85547" w:rsidRDefault="00891868" w:rsidP="008E0454">
            <w:pPr>
              <w:pStyle w:val="ac"/>
              <w:spacing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- захоронение ТКО</w:t>
            </w:r>
            <w:r w:rsidR="00AA51CB" w:rsidRPr="00D85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1CB" w:rsidRPr="00D85547" w:rsidRDefault="00891868" w:rsidP="008E0454">
            <w:pPr>
              <w:pStyle w:val="ac"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обращения с ТКО, утвержденными Постановлением Правительством РФ № 1156 от 12.11.2016г., региональный оператор несет ответственность за обращение с ТКО с момента погрузки таких отходов в мусоровоз в местах накопления ТКО. Обслуживание (содержание) контейнерных площадок в стоимость услуги регионального оператора не включена.</w:t>
            </w:r>
          </w:p>
          <w:p w:rsidR="00891868" w:rsidRPr="00D85547" w:rsidRDefault="00A32D25" w:rsidP="008E0454">
            <w:pPr>
              <w:pStyle w:val="ac"/>
              <w:spacing w:line="220" w:lineRule="exact"/>
              <w:ind w:left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Вывоз ТКО осуществляется </w:t>
            </w:r>
            <w:r w:rsidRPr="00D8554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только</w:t>
            </w:r>
            <w:r w:rsidRPr="00D8554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из мест накопления ТКО, обозначенных в договоре на оказание услуг по обращению с ТКО, заключенном с региональным оператором</w:t>
            </w:r>
            <w:r w:rsidR="005E6F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891868" w:rsidTr="00AA51CB">
        <w:tc>
          <w:tcPr>
            <w:tcW w:w="1560" w:type="dxa"/>
          </w:tcPr>
          <w:p w:rsidR="00891868" w:rsidRDefault="00891868" w:rsidP="00B026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868" w:rsidRDefault="00891868" w:rsidP="00B026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868" w:rsidRDefault="00891868" w:rsidP="00B026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868" w:rsidRDefault="00891868" w:rsidP="00B026D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868" w:rsidRPr="002127E5" w:rsidRDefault="00891868" w:rsidP="00B026D7">
            <w:pPr>
              <w:ind w:lef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</w:tcPr>
          <w:p w:rsidR="00891868" w:rsidRPr="005E6F46" w:rsidRDefault="00AA51CB" w:rsidP="008E0454">
            <w:pPr>
              <w:autoSpaceDE w:val="0"/>
              <w:autoSpaceDN w:val="0"/>
              <w:adjustRightInd w:val="0"/>
              <w:spacing w:line="220" w:lineRule="exac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мест (площадок) </w:t>
            </w:r>
            <w:r w:rsidR="00891868" w:rsidRPr="00D85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накопления ТКО:</w:t>
            </w: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91868"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ФЗ № 89 от 24.06.1998г. «Об отходах производства и потребления» с 01.01.2019г. ответственность за создание и содержание мест (площадок) накопления ТКО </w:t>
            </w:r>
            <w:r w:rsidR="00891868" w:rsidRPr="00D855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возложена на органы местного самоуправления</w:t>
            </w:r>
            <w:r w:rsidR="00891868"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случаев установленных законодательством РФ, когда такая обязанность лежит на других лицах. К данным исключениям относятся площадки, </w:t>
            </w:r>
            <w:r w:rsidR="00891868" w:rsidRPr="00D8554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расположенные на придомовой территории, входящей в состав общего имущества собственников помещений в многоквартирном доме, а также площадки расположенные на территории иных собственников земельных участков. Обязанность содержания таких площадок возложена на собственников помещений в многоквартирном доме или иных собственников земельных участков. </w:t>
            </w:r>
          </w:p>
          <w:p w:rsidR="00891868" w:rsidRPr="00D85547" w:rsidRDefault="00AA51CB" w:rsidP="008E0454">
            <w:pPr>
              <w:autoSpaceDE w:val="0"/>
              <w:autoSpaceDN w:val="0"/>
              <w:adjustRightInd w:val="0"/>
              <w:spacing w:line="220" w:lineRule="exact"/>
              <w:ind w:firstLine="3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Требования,установленные законодательством </w:t>
            </w:r>
            <w:r w:rsidR="00891868" w:rsidRPr="00D8554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 содержанию </w:t>
            </w:r>
            <w:r w:rsidR="00891868"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площадок, </w:t>
            </w:r>
            <w:r w:rsidR="00891868" w:rsidRPr="00D8554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расположенных на придомовой территории, входящей в состав общего имущества собственников помещений в многоквартирном доме не отменяют право собственников помещений передать исполнение данных обязанностей УК или ТСЖ в порядке, предусмотренном законодательством РФ.</w:t>
            </w:r>
          </w:p>
          <w:p w:rsidR="00891868" w:rsidRPr="00D85547" w:rsidRDefault="00891868" w:rsidP="008E0454">
            <w:pPr>
              <w:autoSpaceDE w:val="0"/>
              <w:autoSpaceDN w:val="0"/>
              <w:adjustRightInd w:val="0"/>
              <w:spacing w:line="2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7">
              <w:rPr>
                <w:rFonts w:ascii="Times New Roman" w:hAnsi="Times New Roman" w:cs="Times New Roman"/>
                <w:sz w:val="24"/>
                <w:szCs w:val="24"/>
              </w:rPr>
              <w:t xml:space="preserve">Схему размещения мест (площадок) накопления ТКО и ведение их реестра в соответствии с правилами, утвержденными Постановлением Правительства РФ № 1039 от 31.08.2018г. определяют органы местного самоуправления. </w:t>
            </w:r>
          </w:p>
        </w:tc>
      </w:tr>
      <w:bookmarkEnd w:id="0"/>
    </w:tbl>
    <w:p w:rsidR="0064071E" w:rsidRPr="00891868" w:rsidRDefault="0064071E" w:rsidP="005E6F46">
      <w:pPr>
        <w:tabs>
          <w:tab w:val="left" w:pos="2394"/>
        </w:tabs>
      </w:pPr>
    </w:p>
    <w:sectPr w:rsidR="0064071E" w:rsidRPr="00891868" w:rsidSect="005E6F46">
      <w:footerReference w:type="default" r:id="rId12"/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1CB" w:rsidRDefault="009B61CB" w:rsidP="00891868">
      <w:pPr>
        <w:spacing w:after="0" w:line="240" w:lineRule="auto"/>
      </w:pPr>
      <w:r>
        <w:separator/>
      </w:r>
    </w:p>
  </w:endnote>
  <w:endnote w:type="continuationSeparator" w:id="1">
    <w:p w:rsidR="009B61CB" w:rsidRDefault="009B61CB" w:rsidP="0089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68" w:rsidRPr="00D85547" w:rsidRDefault="00891868" w:rsidP="004068F5">
    <w:pPr>
      <w:spacing w:after="0" w:line="240" w:lineRule="auto"/>
      <w:contextualSpacing/>
      <w:jc w:val="center"/>
      <w:rPr>
        <w:rFonts w:ascii="Bahnschrift Condensed" w:hAnsi="Bahnschrift Condensed" w:cs="Arial"/>
        <w:b/>
        <w:sz w:val="20"/>
        <w:szCs w:val="20"/>
      </w:rPr>
    </w:pPr>
    <w:r w:rsidRPr="00D85547">
      <w:rPr>
        <w:rFonts w:ascii="Bahnschrift Condensed" w:hAnsi="Bahnschrift Condensed" w:cs="Arial"/>
        <w:b/>
        <w:sz w:val="20"/>
        <w:szCs w:val="20"/>
      </w:rPr>
      <w:t>ООО «Владэкотехпром»  г. Владимир ул. Мира д. 34 офис 210</w:t>
    </w:r>
  </w:p>
  <w:p w:rsidR="004068F5" w:rsidRPr="00D85547" w:rsidRDefault="00891868" w:rsidP="004068F5">
    <w:pPr>
      <w:spacing w:after="0" w:line="240" w:lineRule="auto"/>
      <w:contextualSpacing/>
      <w:jc w:val="center"/>
      <w:rPr>
        <w:sz w:val="20"/>
        <w:szCs w:val="20"/>
      </w:rPr>
    </w:pPr>
    <w:r w:rsidRPr="00D85547">
      <w:rPr>
        <w:rFonts w:ascii="Bahnschrift Condensed" w:hAnsi="Bahnschrift Condensed" w:cs="Arial"/>
        <w:b/>
        <w:sz w:val="20"/>
        <w:szCs w:val="20"/>
      </w:rPr>
      <w:t xml:space="preserve">Официальный сайт: </w:t>
    </w:r>
    <w:hyperlink r:id="rId1" w:history="1">
      <w:r w:rsidRPr="00D85547">
        <w:rPr>
          <w:rStyle w:val="aa"/>
          <w:rFonts w:ascii="Bahnschrift Condensed" w:hAnsi="Bahnschrift Condensed" w:cs="Arial"/>
          <w:b/>
          <w:color w:val="auto"/>
          <w:sz w:val="20"/>
          <w:szCs w:val="20"/>
        </w:rPr>
        <w:t>vladekotechprom.ru</w:t>
      </w:r>
    </w:hyperlink>
    <w:r w:rsidRPr="00D85547">
      <w:rPr>
        <w:rFonts w:ascii="Bahnschrift Condensed" w:hAnsi="Bahnschrift Condensed" w:cs="Arial"/>
        <w:b/>
        <w:sz w:val="20"/>
        <w:szCs w:val="20"/>
      </w:rPr>
      <w:t xml:space="preserve">Электронная почта: </w:t>
    </w:r>
    <w:hyperlink r:id="rId2" w:history="1">
      <w:r w:rsidRPr="00D85547">
        <w:rPr>
          <w:rStyle w:val="aa"/>
          <w:rFonts w:ascii="Bahnschrift Condensed" w:hAnsi="Bahnschrift Condensed" w:cs="Arial"/>
          <w:b/>
          <w:color w:val="auto"/>
          <w:sz w:val="20"/>
          <w:szCs w:val="20"/>
        </w:rPr>
        <w:t>vetp33@gmail.</w:t>
      </w:r>
      <w:r w:rsidRPr="00D85547">
        <w:rPr>
          <w:rStyle w:val="aa"/>
          <w:rFonts w:ascii="Bahnschrift Condensed" w:eastAsia="Andale Sans UI" w:hAnsi="Bahnschrift Condensed" w:cs="Arial"/>
          <w:b/>
          <w:bCs/>
          <w:i/>
          <w:iCs/>
          <w:color w:val="auto"/>
          <w:sz w:val="20"/>
          <w:szCs w:val="20"/>
          <w:lang w:val="en-US"/>
        </w:rPr>
        <w:t>com</w:t>
      </w:r>
    </w:hyperlink>
  </w:p>
  <w:p w:rsidR="00891868" w:rsidRPr="00D85547" w:rsidRDefault="00891868" w:rsidP="004068F5">
    <w:pPr>
      <w:spacing w:after="0" w:line="240" w:lineRule="auto"/>
      <w:contextualSpacing/>
      <w:jc w:val="center"/>
      <w:rPr>
        <w:b/>
      </w:rPr>
    </w:pPr>
    <w:r w:rsidRPr="00D85547">
      <w:rPr>
        <w:rFonts w:ascii="Bahnschrift Condensed" w:hAnsi="Bahnschrift Condensed" w:cs="Arial"/>
        <w:b/>
        <w:sz w:val="20"/>
        <w:szCs w:val="20"/>
      </w:rPr>
      <w:t>Телефон:</w:t>
    </w:r>
    <w:r w:rsidRPr="00D85547">
      <w:rPr>
        <w:rFonts w:ascii="Bahnschrift Condensed" w:hAnsi="Bahnschrift Condensed" w:cs="Arial"/>
        <w:b/>
        <w:sz w:val="20"/>
        <w:szCs w:val="20"/>
        <w:u w:val="single"/>
      </w:rPr>
      <w:t>8(4922) 377-125</w:t>
    </w:r>
    <w:r w:rsidR="004068F5" w:rsidRPr="00D85547">
      <w:rPr>
        <w:rFonts w:ascii="Bahnschrift Condensed" w:hAnsi="Bahnschrift Condensed" w:cs="Arial"/>
        <w:b/>
        <w:sz w:val="20"/>
        <w:szCs w:val="20"/>
      </w:rPr>
      <w:t xml:space="preserve">  /  8-800-200-38-25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1CB" w:rsidRDefault="009B61CB" w:rsidP="00891868">
      <w:pPr>
        <w:spacing w:after="0" w:line="240" w:lineRule="auto"/>
      </w:pPr>
      <w:r>
        <w:separator/>
      </w:r>
    </w:p>
  </w:footnote>
  <w:footnote w:type="continuationSeparator" w:id="1">
    <w:p w:rsidR="009B61CB" w:rsidRDefault="009B61CB" w:rsidP="00891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868"/>
    <w:rsid w:val="00033AC5"/>
    <w:rsid w:val="000D7208"/>
    <w:rsid w:val="00135D6D"/>
    <w:rsid w:val="00160584"/>
    <w:rsid w:val="00171852"/>
    <w:rsid w:val="00224B4D"/>
    <w:rsid w:val="002E52A2"/>
    <w:rsid w:val="003F69D4"/>
    <w:rsid w:val="004068F5"/>
    <w:rsid w:val="00496329"/>
    <w:rsid w:val="00523924"/>
    <w:rsid w:val="005E6F46"/>
    <w:rsid w:val="0064071E"/>
    <w:rsid w:val="00685A7A"/>
    <w:rsid w:val="007F7CE6"/>
    <w:rsid w:val="00891868"/>
    <w:rsid w:val="008E0454"/>
    <w:rsid w:val="00960F51"/>
    <w:rsid w:val="009613E9"/>
    <w:rsid w:val="009B61CB"/>
    <w:rsid w:val="00A21E36"/>
    <w:rsid w:val="00A32D25"/>
    <w:rsid w:val="00A82434"/>
    <w:rsid w:val="00AA51CB"/>
    <w:rsid w:val="00B47BCC"/>
    <w:rsid w:val="00B77206"/>
    <w:rsid w:val="00BD2F15"/>
    <w:rsid w:val="00CB66B8"/>
    <w:rsid w:val="00D26701"/>
    <w:rsid w:val="00D476CD"/>
    <w:rsid w:val="00D75B3D"/>
    <w:rsid w:val="00D83866"/>
    <w:rsid w:val="00D85547"/>
    <w:rsid w:val="00E3717C"/>
    <w:rsid w:val="00E37AFA"/>
    <w:rsid w:val="00E61E13"/>
    <w:rsid w:val="00E93821"/>
    <w:rsid w:val="00ED32E4"/>
    <w:rsid w:val="00ED436E"/>
    <w:rsid w:val="00F80A91"/>
    <w:rsid w:val="00F9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18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186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1868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89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1868"/>
  </w:style>
  <w:style w:type="paragraph" w:styleId="a8">
    <w:name w:val="footer"/>
    <w:basedOn w:val="a"/>
    <w:link w:val="a9"/>
    <w:uiPriority w:val="99"/>
    <w:semiHidden/>
    <w:unhideWhenUsed/>
    <w:rsid w:val="0089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1868"/>
  </w:style>
  <w:style w:type="character" w:styleId="aa">
    <w:name w:val="Hyperlink"/>
    <w:rsid w:val="00891868"/>
    <w:rPr>
      <w:color w:val="000080"/>
      <w:u w:val="single"/>
    </w:rPr>
  </w:style>
  <w:style w:type="table" w:styleId="ab">
    <w:name w:val="Table Grid"/>
    <w:basedOn w:val="a1"/>
    <w:uiPriority w:val="59"/>
    <w:rsid w:val="00891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868"/>
    <w:pPr>
      <w:ind w:left="720"/>
      <w:contextualSpacing/>
    </w:pPr>
  </w:style>
  <w:style w:type="paragraph" w:customStyle="1" w:styleId="formattext">
    <w:name w:val="formattext"/>
    <w:basedOn w:val="a"/>
    <w:rsid w:val="0089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8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18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186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1868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89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1868"/>
  </w:style>
  <w:style w:type="paragraph" w:styleId="a8">
    <w:name w:val="footer"/>
    <w:basedOn w:val="a"/>
    <w:link w:val="a9"/>
    <w:uiPriority w:val="99"/>
    <w:semiHidden/>
    <w:unhideWhenUsed/>
    <w:rsid w:val="0089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1868"/>
  </w:style>
  <w:style w:type="character" w:styleId="aa">
    <w:name w:val="Hyperlink"/>
    <w:rsid w:val="00891868"/>
    <w:rPr>
      <w:color w:val="000080"/>
      <w:u w:val="single"/>
    </w:rPr>
  </w:style>
  <w:style w:type="table" w:styleId="ab">
    <w:name w:val="Table Grid"/>
    <w:basedOn w:val="a1"/>
    <w:uiPriority w:val="59"/>
    <w:rsid w:val="00891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868"/>
    <w:pPr>
      <w:ind w:left="720"/>
      <w:contextualSpacing/>
    </w:pPr>
  </w:style>
  <w:style w:type="paragraph" w:customStyle="1" w:styleId="formattext">
    <w:name w:val="formattext"/>
    <w:basedOn w:val="a"/>
    <w:rsid w:val="0089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8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5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1D89E5EDA30712293247431858D3FDE12A7D433C47A3D8FAE6682A04B2A31D74281DEE4115B66F547D0E2AE871E3EDCBBEA9923941L3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tp33@gmail.com" TargetMode="External"/><Relationship Id="rId1" Type="http://schemas.openxmlformats.org/officeDocument/2006/relationships/hyperlink" Target="http://vladekotech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3F30-5E3E-426B-8380-F254942F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Шульцева</cp:lastModifiedBy>
  <cp:revision>2</cp:revision>
  <dcterms:created xsi:type="dcterms:W3CDTF">2018-12-17T08:01:00Z</dcterms:created>
  <dcterms:modified xsi:type="dcterms:W3CDTF">2018-12-17T08:01:00Z</dcterms:modified>
</cp:coreProperties>
</file>